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1F" w:rsidRPr="00F1138A" w:rsidRDefault="00BE111F" w:rsidP="00291B26">
      <w:pPr>
        <w:pStyle w:val="NoSpacing"/>
        <w:rPr>
          <w:rFonts w:ascii="Times New Roman" w:hAnsi="Times New Roman"/>
          <w:sz w:val="16"/>
          <w:szCs w:val="16"/>
          <w:lang w:val="sr-Cyrl-CS"/>
        </w:rPr>
      </w:pPr>
      <w:r w:rsidRPr="00F1138A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F1138A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49"/>
        <w:gridCol w:w="885"/>
        <w:gridCol w:w="183"/>
        <w:gridCol w:w="381"/>
        <w:gridCol w:w="570"/>
        <w:gridCol w:w="1753"/>
        <w:gridCol w:w="240"/>
        <w:gridCol w:w="392"/>
        <w:gridCol w:w="579"/>
        <w:gridCol w:w="370"/>
        <w:gridCol w:w="491"/>
        <w:gridCol w:w="864"/>
        <w:gridCol w:w="486"/>
        <w:gridCol w:w="1458"/>
      </w:tblGrid>
      <w:tr w:rsidR="00573E6C" w:rsidRPr="00F1138A" w:rsidTr="00257389">
        <w:trPr>
          <w:trHeight w:val="113"/>
        </w:trPr>
        <w:tc>
          <w:tcPr>
            <w:tcW w:w="4828" w:type="dxa"/>
            <w:gridSpan w:val="8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640" w:type="dxa"/>
            <w:gridSpan w:val="7"/>
            <w:vAlign w:val="center"/>
          </w:tcPr>
          <w:p w:rsidR="00573E6C" w:rsidRPr="00B03C3A" w:rsidRDefault="001D3AE6" w:rsidP="00291B2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Владимир Михајловић</w:t>
            </w:r>
          </w:p>
        </w:tc>
      </w:tr>
      <w:tr w:rsidR="00573E6C" w:rsidRPr="00F1138A" w:rsidTr="00257389">
        <w:trPr>
          <w:trHeight w:val="113"/>
        </w:trPr>
        <w:tc>
          <w:tcPr>
            <w:tcW w:w="4828" w:type="dxa"/>
            <w:gridSpan w:val="8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640" w:type="dxa"/>
            <w:gridSpan w:val="7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573E6C" w:rsidRPr="009249DB" w:rsidTr="00257389">
        <w:trPr>
          <w:trHeight w:val="113"/>
        </w:trPr>
        <w:tc>
          <w:tcPr>
            <w:tcW w:w="4828" w:type="dxa"/>
            <w:gridSpan w:val="8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F1138A">
              <w:rPr>
                <w:rFonts w:ascii="Times New Roman" w:hAnsi="Times New Roman"/>
                <w:b/>
                <w:sz w:val="16"/>
                <w:szCs w:val="16"/>
              </w:rPr>
              <w:t xml:space="preserve"> или непуним </w:t>
            </w: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640" w:type="dxa"/>
            <w:gridSpan w:val="7"/>
            <w:vAlign w:val="center"/>
          </w:tcPr>
          <w:p w:rsidR="00573E6C" w:rsidRPr="009249DB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Филозофски факултет </w:t>
            </w:r>
            <w:r w:rsidR="00DA59E7"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Универзитета </w:t>
            </w:r>
            <w:r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>у Београду</w:t>
            </w:r>
          </w:p>
          <w:p w:rsidR="00257389" w:rsidRPr="009249DB" w:rsidRDefault="00257389" w:rsidP="001D3AE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>пуно радно време, од</w:t>
            </w:r>
            <w:r w:rsidR="002A78EC"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20</w:t>
            </w:r>
            <w:r w:rsidR="001D3AE6"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>23</w:t>
            </w:r>
            <w:r w:rsidR="002A78EC"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</w:tr>
      <w:tr w:rsidR="00573E6C" w:rsidRPr="00F1138A" w:rsidTr="00257389">
        <w:trPr>
          <w:trHeight w:val="113"/>
        </w:trPr>
        <w:tc>
          <w:tcPr>
            <w:tcW w:w="4828" w:type="dxa"/>
            <w:gridSpan w:val="8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640" w:type="dxa"/>
            <w:gridSpan w:val="7"/>
            <w:vAlign w:val="center"/>
          </w:tcPr>
          <w:p w:rsidR="00573E6C" w:rsidRPr="00F1138A" w:rsidRDefault="001D3AE6" w:rsidP="00291B2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  <w:r w:rsidR="00573E6C"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рхеологија</w:t>
            </w:r>
          </w:p>
        </w:tc>
      </w:tr>
      <w:tr w:rsidR="00BE111F" w:rsidRPr="00F1138A" w:rsidTr="00257389">
        <w:trPr>
          <w:trHeight w:val="113"/>
        </w:trPr>
        <w:tc>
          <w:tcPr>
            <w:tcW w:w="9468" w:type="dxa"/>
            <w:gridSpan w:val="15"/>
            <w:vAlign w:val="center"/>
          </w:tcPr>
          <w:p w:rsidR="00BE111F" w:rsidRPr="00F1138A" w:rsidRDefault="00BE111F" w:rsidP="00291B26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BE111F" w:rsidRPr="009249DB" w:rsidTr="00257389">
        <w:trPr>
          <w:trHeight w:val="113"/>
        </w:trPr>
        <w:tc>
          <w:tcPr>
            <w:tcW w:w="1701" w:type="dxa"/>
            <w:gridSpan w:val="3"/>
            <w:vAlign w:val="center"/>
          </w:tcPr>
          <w:p w:rsidR="00BE111F" w:rsidRPr="00F1138A" w:rsidRDefault="00BE111F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E111F" w:rsidRPr="00F1138A" w:rsidRDefault="00BE111F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964" w:type="dxa"/>
            <w:gridSpan w:val="4"/>
            <w:shd w:val="clear" w:color="auto" w:fill="auto"/>
            <w:vAlign w:val="center"/>
          </w:tcPr>
          <w:p w:rsidR="00BE111F" w:rsidRPr="00F1138A" w:rsidRDefault="00BE111F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:rsidR="00BE111F" w:rsidRPr="00F1138A" w:rsidRDefault="00BE111F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BE111F" w:rsidRPr="009249DB" w:rsidRDefault="00BE111F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249DB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573E6C" w:rsidRPr="00F1138A" w:rsidTr="00257389">
        <w:trPr>
          <w:trHeight w:val="113"/>
        </w:trPr>
        <w:tc>
          <w:tcPr>
            <w:tcW w:w="1701" w:type="dxa"/>
            <w:gridSpan w:val="3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3"/>
            <w:vAlign w:val="center"/>
          </w:tcPr>
          <w:p w:rsidR="00573E6C" w:rsidRPr="00F1138A" w:rsidRDefault="000247B7" w:rsidP="001D3AE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20</w:t>
            </w:r>
            <w:r w:rsidR="00B03C3A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  <w:r w:rsidR="001D3AE6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2964" w:type="dxa"/>
            <w:gridSpan w:val="4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факултет, Београд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</w:tr>
      <w:tr w:rsidR="00573E6C" w:rsidRPr="00F1138A" w:rsidTr="00257389">
        <w:trPr>
          <w:trHeight w:val="113"/>
        </w:trPr>
        <w:tc>
          <w:tcPr>
            <w:tcW w:w="1701" w:type="dxa"/>
            <w:gridSpan w:val="3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134" w:type="dxa"/>
            <w:gridSpan w:val="3"/>
            <w:vAlign w:val="center"/>
          </w:tcPr>
          <w:p w:rsidR="00573E6C" w:rsidRPr="00F1138A" w:rsidRDefault="000247B7" w:rsidP="001D3AE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201</w:t>
            </w:r>
            <w:r w:rsidR="001D3AE6"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2964" w:type="dxa"/>
            <w:gridSpan w:val="4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факултет, Београд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</w:tr>
      <w:tr w:rsidR="00573E6C" w:rsidRPr="00F1138A" w:rsidTr="00257389">
        <w:trPr>
          <w:trHeight w:val="113"/>
        </w:trPr>
        <w:tc>
          <w:tcPr>
            <w:tcW w:w="1701" w:type="dxa"/>
            <w:gridSpan w:val="3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134" w:type="dxa"/>
            <w:gridSpan w:val="3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200</w:t>
            </w:r>
            <w:r w:rsidR="00B03C3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964" w:type="dxa"/>
            <w:gridSpan w:val="4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факултет, Београд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</w:tr>
      <w:tr w:rsidR="00573E6C" w:rsidRPr="00F1138A" w:rsidTr="00257389">
        <w:trPr>
          <w:trHeight w:val="113"/>
        </w:trPr>
        <w:tc>
          <w:tcPr>
            <w:tcW w:w="1701" w:type="dxa"/>
            <w:gridSpan w:val="3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134" w:type="dxa"/>
            <w:gridSpan w:val="3"/>
            <w:vAlign w:val="center"/>
          </w:tcPr>
          <w:p w:rsidR="00573E6C" w:rsidRPr="00F1138A" w:rsidRDefault="000247B7" w:rsidP="001D3AE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200</w:t>
            </w:r>
            <w:r w:rsidR="001D3AE6">
              <w:rPr>
                <w:rFonts w:ascii="Times New Roman" w:hAnsi="Times New Roman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2964" w:type="dxa"/>
            <w:gridSpan w:val="4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факултет, Београд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:rsidR="00573E6C" w:rsidRPr="00F1138A" w:rsidRDefault="000247B7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</w:tr>
      <w:tr w:rsidR="00573E6C" w:rsidRPr="00F1138A" w:rsidTr="00257389">
        <w:trPr>
          <w:trHeight w:val="113"/>
        </w:trPr>
        <w:tc>
          <w:tcPr>
            <w:tcW w:w="9468" w:type="dxa"/>
            <w:gridSpan w:val="15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F1138A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573E6C" w:rsidRPr="00B03C3A" w:rsidTr="00257389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F1138A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A075E3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Назив предмета</w:t>
            </w: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573E6C" w:rsidRPr="00F1138A" w:rsidRDefault="00573E6C" w:rsidP="00291B26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В</w:t>
            </w: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рста студија (</w:t>
            </w:r>
            <w:r w:rsidRPr="00F1138A">
              <w:rPr>
                <w:rFonts w:ascii="Times New Roman" w:hAnsi="Times New Roman"/>
                <w:sz w:val="16"/>
                <w:szCs w:val="16"/>
              </w:rPr>
              <w:t>ОСС, ССС, ОАС, МСС, МАС, САС)</w:t>
            </w:r>
          </w:p>
        </w:tc>
      </w:tr>
      <w:tr w:rsidR="000758CF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0758CF" w:rsidRPr="00F1138A" w:rsidRDefault="000758CF" w:rsidP="000758CF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0758CF" w:rsidRPr="00B43274" w:rsidRDefault="00A075E3" w:rsidP="000758CF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ОН0002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0758CF" w:rsidRPr="00DA59E7" w:rsidRDefault="00DA59E7" w:rsidP="000758CF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Увод у студије археологије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0758CF" w:rsidRPr="00F1138A" w:rsidRDefault="000758CF" w:rsidP="000758CF">
            <w:pPr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П+В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758CF" w:rsidRPr="00F1138A" w:rsidRDefault="000758CF" w:rsidP="000758CF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0758CF" w:rsidRPr="00F1138A" w:rsidRDefault="00DA59E7" w:rsidP="000758CF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="000758CF" w:rsidRPr="00F1138A">
              <w:rPr>
                <w:rFonts w:ascii="Times New Roman" w:hAnsi="Times New Roman"/>
                <w:sz w:val="16"/>
                <w:szCs w:val="16"/>
              </w:rPr>
              <w:t>АС</w:t>
            </w:r>
          </w:p>
        </w:tc>
      </w:tr>
      <w:tr w:rsidR="000758CF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0758CF" w:rsidRPr="00F1138A" w:rsidRDefault="000758CF" w:rsidP="000758CF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0758CF" w:rsidRPr="00B43274" w:rsidRDefault="00A075E3" w:rsidP="00A075E3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ОН00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79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0758CF" w:rsidRPr="00B43274" w:rsidRDefault="00DA59E7" w:rsidP="000758CF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 и социјална антропологија - историја идеја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0758CF" w:rsidRPr="00F1138A" w:rsidRDefault="000758CF" w:rsidP="000758CF">
            <w:pPr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П+В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0758CF" w:rsidRPr="00F1138A" w:rsidRDefault="000758CF" w:rsidP="000758CF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0758CF" w:rsidRPr="00F1138A" w:rsidRDefault="00DA59E7" w:rsidP="000758CF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="000758CF" w:rsidRPr="00F1138A">
              <w:rPr>
                <w:rFonts w:ascii="Times New Roman" w:hAnsi="Times New Roman"/>
                <w:sz w:val="16"/>
                <w:szCs w:val="16"/>
              </w:rPr>
              <w:t>АС</w:t>
            </w:r>
          </w:p>
        </w:tc>
      </w:tr>
      <w:tr w:rsidR="00B43274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B43274" w:rsidRPr="00F1138A" w:rsidRDefault="00B43274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B43274" w:rsidRPr="00B43274" w:rsidRDefault="00A075E3" w:rsidP="00A075E3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ОН0064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B43274" w:rsidRP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Социјална антропологија за археологе 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B43274" w:rsidRPr="00F1138A" w:rsidRDefault="00B43274" w:rsidP="00B43274">
            <w:pPr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П+В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B43274" w:rsidRPr="00F1138A" w:rsidRDefault="00B43274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B43274" w:rsidRPr="00F1138A" w:rsidRDefault="00DA59E7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 w:rsidR="00B43274" w:rsidRPr="00F1138A">
              <w:rPr>
                <w:rFonts w:ascii="Times New Roman" w:hAnsi="Times New Roman"/>
                <w:sz w:val="16"/>
                <w:szCs w:val="16"/>
              </w:rPr>
              <w:t>АС</w:t>
            </w:r>
          </w:p>
        </w:tc>
      </w:tr>
      <w:tr w:rsidR="00DA59E7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DA59E7" w:rsidRDefault="00DA59E7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4. 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DA59E7" w:rsidRPr="00B43274" w:rsidRDefault="00A075E3" w:rsidP="00A075E3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075E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ОНО 124 ОH0047 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DA59E7" w:rsidRDefault="00DA59E7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Археологија и псеудоархеологија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DA59E7" w:rsidRPr="00F1138A" w:rsidRDefault="00DA59E7" w:rsidP="00B4327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П+В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DA59E7" w:rsidRPr="00F1138A" w:rsidRDefault="00DA59E7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DA59E7" w:rsidRDefault="00DA59E7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A59E7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DA59E7" w:rsidRDefault="00DA59E7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DA59E7" w:rsidRPr="00B43274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ОН23003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DA59E7" w:rsidRDefault="00DA59E7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Римска теоријска археологија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DA59E7" w:rsidRDefault="00DA59E7" w:rsidP="00B4327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DA59E7" w:rsidRDefault="00116272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DA59E7" w:rsidRDefault="00116272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A075E3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A075E3" w:rsidRDefault="00A075E3" w:rsidP="00011AC3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A075E3" w:rsidRP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DH0001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Archaeologia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Analecta</w:t>
            </w:r>
            <w:proofErr w:type="spellEnd"/>
          </w:p>
        </w:tc>
        <w:tc>
          <w:tcPr>
            <w:tcW w:w="1440" w:type="dxa"/>
            <w:gridSpan w:val="3"/>
            <w:shd w:val="clear" w:color="auto" w:fill="auto"/>
          </w:tcPr>
          <w:p w:rsidR="00A075E3" w:rsidRPr="00F1138A" w:rsidRDefault="00A075E3" w:rsidP="00B66AC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П+В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75E3" w:rsidRPr="00F1138A" w:rsidRDefault="00A075E3" w:rsidP="00B66ACD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A075E3" w:rsidRDefault="00A075E3" w:rsidP="00B66AC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MАС</w:t>
            </w:r>
          </w:p>
        </w:tc>
      </w:tr>
      <w:tr w:rsidR="00A075E3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A075E3" w:rsidRDefault="00A075E3" w:rsidP="00011AC3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7. 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A075E3" w:rsidRP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075E3">
              <w:rPr>
                <w:rFonts w:ascii="Times New Roman" w:hAnsi="Times New Roman"/>
                <w:sz w:val="16"/>
                <w:szCs w:val="16"/>
                <w:lang w:val="sr-Cyrl-CS"/>
              </w:rPr>
              <w:t>МН 0I02 MH0029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A075E3" w:rsidRP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Балканско залеђе античке Грчке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A075E3" w:rsidRPr="00F1138A" w:rsidRDefault="00A075E3" w:rsidP="00B66AC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П+В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75E3" w:rsidRPr="00F1138A" w:rsidRDefault="00A075E3" w:rsidP="00B66ACD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A075E3" w:rsidRDefault="00A075E3" w:rsidP="00B66AC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MАС</w:t>
            </w:r>
          </w:p>
        </w:tc>
      </w:tr>
      <w:tr w:rsidR="00A075E3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A075E3" w:rsidRDefault="00A075E3" w:rsidP="00011AC3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8. 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A075E3" w:rsidRPr="00B43274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075E3">
              <w:rPr>
                <w:rFonts w:ascii="Times New Roman" w:hAnsi="Times New Roman"/>
                <w:sz w:val="16"/>
                <w:szCs w:val="16"/>
                <w:lang w:val="sr-Cyrl-CS"/>
              </w:rPr>
              <w:t>МН 0I01 OHM102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A075E3" w:rsidRPr="009249DB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Историја идеја у археологији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A075E3" w:rsidRPr="009249DB" w:rsidRDefault="00A075E3" w:rsidP="00B4327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П+В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458" w:type="dxa"/>
            <w:shd w:val="clear" w:color="auto" w:fill="auto"/>
          </w:tcPr>
          <w:p w:rsidR="00A075E3" w:rsidRPr="009249DB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A075E3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A075E3" w:rsidRPr="00A075E3" w:rsidRDefault="00A075E3" w:rsidP="00A075E3">
            <w:pPr>
              <w:pStyle w:val="NoSpacing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OH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2300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4</w:t>
            </w:r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Римски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свет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варвари</w:t>
            </w:r>
            <w:proofErr w:type="spellEnd"/>
          </w:p>
        </w:tc>
        <w:tc>
          <w:tcPr>
            <w:tcW w:w="1440" w:type="dxa"/>
            <w:gridSpan w:val="3"/>
            <w:shd w:val="clear" w:color="auto" w:fill="auto"/>
          </w:tcPr>
          <w:p w:rsidR="00A075E3" w:rsidRDefault="00A075E3" w:rsidP="00B4327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A075E3" w:rsidRPr="00F1138A" w:rsidTr="00B43274">
        <w:trPr>
          <w:trHeight w:val="113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OH23005</w:t>
            </w:r>
          </w:p>
          <w:p w:rsidR="00A075E3" w:rsidRP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bookmarkStart w:id="0" w:name="_GoBack"/>
            <w:bookmarkEnd w:id="0"/>
          </w:p>
        </w:tc>
        <w:tc>
          <w:tcPr>
            <w:tcW w:w="3336" w:type="dxa"/>
            <w:gridSpan w:val="5"/>
            <w:shd w:val="clear" w:color="auto" w:fill="auto"/>
            <w:vAlign w:val="center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Социјална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археологија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протоантичког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Балкана</w:t>
            </w:r>
            <w:proofErr w:type="spellEnd"/>
          </w:p>
        </w:tc>
        <w:tc>
          <w:tcPr>
            <w:tcW w:w="1440" w:type="dxa"/>
            <w:gridSpan w:val="3"/>
            <w:shd w:val="clear" w:color="auto" w:fill="auto"/>
          </w:tcPr>
          <w:p w:rsidR="00A075E3" w:rsidRDefault="00A075E3" w:rsidP="00B4327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археологија</w:t>
            </w:r>
          </w:p>
        </w:tc>
        <w:tc>
          <w:tcPr>
            <w:tcW w:w="1458" w:type="dxa"/>
            <w:shd w:val="clear" w:color="auto" w:fill="auto"/>
          </w:tcPr>
          <w:p w:rsidR="00A075E3" w:rsidRDefault="00A075E3" w:rsidP="00B43274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A075E3" w:rsidRPr="00F1138A" w:rsidTr="00257389">
        <w:trPr>
          <w:trHeight w:val="113"/>
        </w:trPr>
        <w:tc>
          <w:tcPr>
            <w:tcW w:w="9468" w:type="dxa"/>
            <w:gridSpan w:val="15"/>
            <w:vAlign w:val="center"/>
          </w:tcPr>
          <w:p w:rsidR="00A075E3" w:rsidRPr="00F1138A" w:rsidRDefault="00A075E3" w:rsidP="00291B26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210C4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Mihajlović, Vladimir. 2023. </w:t>
            </w:r>
            <w:r w:rsidRPr="00210C4B">
              <w:rPr>
                <w:rFonts w:ascii="Times New Roman" w:hAnsi="Times New Roman"/>
                <w:i/>
                <w:sz w:val="16"/>
                <w:szCs w:val="16"/>
              </w:rPr>
              <w:t>Rimsko nasleđe u Srbiji: nauka, prosveta i javnost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>. Novi Sad: Filozofski fakultet.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210C4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Mihajlović, Vladimir D. 2019. </w:t>
            </w:r>
            <w:r w:rsidRPr="00210C4B">
              <w:rPr>
                <w:rFonts w:ascii="Times New Roman" w:hAnsi="Times New Roman"/>
                <w:i/>
                <w:iCs/>
                <w:sz w:val="16"/>
                <w:szCs w:val="16"/>
              </w:rPr>
              <w:t>Skordisci između antičkih i modernih tumačenja: pitanje identiteta u (proto)istoriji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>. Novi Sad: Filozofski fakultet i Centar za istorijska istraživanja.</w:t>
            </w:r>
          </w:p>
        </w:tc>
      </w:tr>
      <w:tr w:rsidR="00A075E3" w:rsidRPr="00F1138A" w:rsidTr="00257389">
        <w:trPr>
          <w:trHeight w:val="113"/>
        </w:trPr>
        <w:tc>
          <w:tcPr>
            <w:tcW w:w="567" w:type="dxa"/>
          </w:tcPr>
          <w:p w:rsidR="00A075E3" w:rsidRPr="00F1138A" w:rsidRDefault="00A075E3" w:rsidP="00291B26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8901" w:type="dxa"/>
            <w:gridSpan w:val="14"/>
            <w:shd w:val="clear" w:color="auto" w:fill="auto"/>
          </w:tcPr>
          <w:p w:rsidR="00A075E3" w:rsidRPr="00210C4B" w:rsidRDefault="00A075E3" w:rsidP="00257389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Mihajlović, Vladimir. 2023. </w:t>
            </w:r>
            <w:r w:rsidRPr="00210C4B">
              <w:rPr>
                <w:rFonts w:ascii="Times New Roman" w:eastAsiaTheme="minorHAnsi" w:hAnsi="Times New Roman"/>
                <w:bCs/>
                <w:sz w:val="16"/>
                <w:szCs w:val="16"/>
              </w:rPr>
              <w:t xml:space="preserve">Slavery in the Roman Central Balkans. </w:t>
            </w:r>
            <w:r w:rsidRPr="00210C4B">
              <w:rPr>
                <w:rFonts w:ascii="Times New Roman" w:eastAsiaTheme="minorHAnsi" w:hAnsi="Times New Roman"/>
                <w:bCs/>
                <w:i/>
                <w:sz w:val="16"/>
                <w:szCs w:val="16"/>
              </w:rPr>
              <w:t>Etnoantropološki problemi</w:t>
            </w:r>
            <w:r w:rsidRPr="00210C4B">
              <w:rPr>
                <w:rFonts w:ascii="Times New Roman" w:eastAsiaTheme="minorHAnsi" w:hAnsi="Times New Roman"/>
                <w:bCs/>
                <w:sz w:val="16"/>
                <w:szCs w:val="16"/>
              </w:rPr>
              <w:t xml:space="preserve"> 18/3: 675–716.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210C4B" w:rsidRDefault="00A075E3" w:rsidP="00210C4B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C4B">
              <w:rPr>
                <w:rFonts w:ascii="Times New Roman" w:eastAsiaTheme="minorHAnsi" w:hAnsi="Times New Roman"/>
                <w:bCs/>
                <w:sz w:val="16"/>
                <w:szCs w:val="16"/>
              </w:rPr>
              <w:t xml:space="preserve">Mihajlović, Vladimir D. 2022. 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Mirrors in the funerary contexts of Moesia Superior: Roman hegemony, beauty and gender? In: </w:t>
            </w:r>
            <w:r w:rsidRPr="00210C4B">
              <w:rPr>
                <w:rFonts w:ascii="Times New Roman" w:hAnsi="Times New Roman"/>
                <w:i/>
                <w:sz w:val="16"/>
                <w:szCs w:val="16"/>
              </w:rPr>
              <w:t>Beautiful Bodies Gender and Corporeal Aesthetics in the Past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>, U. Matić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(ed.),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 xml:space="preserve"> 177–230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>Oxford and Philadelphia: Oxbow Books.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D52CC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Mihajlović Vladimir D. 2020. Critique of Romanization in Classical Archaeology. In: </w:t>
            </w:r>
            <w:r w:rsidRPr="00210C4B">
              <w:rPr>
                <w:rFonts w:ascii="Times New Roman" w:hAnsi="Times New Roman"/>
                <w:i/>
                <w:iCs/>
                <w:sz w:val="16"/>
                <w:szCs w:val="16"/>
              </w:rPr>
              <w:t>Encyclopedia of Global Archaeology</w:t>
            </w:r>
            <w:r w:rsidRPr="00210C4B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Pr="00210C4B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 xml:space="preserve">C. Smith ed., </w:t>
            </w:r>
            <w:r w:rsidRPr="00210C4B">
              <w:rPr>
                <w:rFonts w:ascii="Times New Roman" w:hAnsi="Times New Roman"/>
                <w:iCs/>
                <w:sz w:val="16"/>
                <w:szCs w:val="16"/>
              </w:rPr>
              <w:t>2810–2820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>. Cham: Springer.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210C4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Mihajlović, Vladimir D. 2020. Roman Epigraphic Funerary Markers, Ontological Transition, and Relational Work-nets. In: </w:t>
            </w:r>
            <w:r w:rsidRPr="00210C4B">
              <w:rPr>
                <w:rFonts w:ascii="Times New Roman" w:hAnsi="Times New Roman"/>
                <w:i/>
                <w:iCs/>
                <w:sz w:val="16"/>
                <w:szCs w:val="16"/>
              </w:rPr>
              <w:t>Beyond the Romans: Posthuman Perspectives in Roman archaeology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>, eds. I. Selsvold and L. Webb, 25–40. Oxford: Oxbow Books. (ISBN 978-1-78925-136-4).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210C4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Mihajlović, Vladimir. D. 2020. The Emergence of Roman Provincial Setting: Shifting Relationalities in Southeastern Pannonia. In: </w:t>
            </w:r>
            <w:r w:rsidRPr="00210C4B">
              <w:rPr>
                <w:rFonts w:ascii="Times New Roman" w:hAnsi="Times New Roman"/>
                <w:i/>
                <w:iCs/>
                <w:sz w:val="16"/>
                <w:szCs w:val="16"/>
              </w:rPr>
              <w:t>Pervading Empire: Relationality and Diversity in the Roman Provinces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 xml:space="preserve">, V.D. Mihajlović and M.A. Janković, eds. 89–110. </w:t>
            </w:r>
            <w:r w:rsidRPr="00210C4B">
              <w:rPr>
                <w:rFonts w:ascii="Times New Roman" w:hAnsi="Times New Roman"/>
                <w:sz w:val="16"/>
                <w:szCs w:val="16"/>
                <w:lang w:val="de-DE"/>
              </w:rPr>
              <w:t>Stuttgart: Franz Steiner Verlag</w:t>
            </w:r>
            <w:r>
              <w:rPr>
                <w:rFonts w:ascii="Times New Roman" w:hAnsi="Times New Roman"/>
                <w:sz w:val="16"/>
                <w:szCs w:val="16"/>
                <w:lang w:val="de-DE"/>
              </w:rPr>
              <w:t>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210C4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C4B">
              <w:rPr>
                <w:rFonts w:ascii="Times New Roman" w:hAnsi="Times New Roman"/>
                <w:sz w:val="16"/>
                <w:szCs w:val="16"/>
              </w:rPr>
              <w:t xml:space="preserve">Mihajlović, Vladimir D. 2019. Confusing Iron Ages: Communities of the middle Danube region between “tribal hierarchy” and heterarchy. In: </w:t>
            </w:r>
            <w:r w:rsidRPr="00210C4B">
              <w:rPr>
                <w:rFonts w:ascii="Times New Roman" w:hAnsi="Times New Roman"/>
                <w:i/>
                <w:iCs/>
                <w:sz w:val="16"/>
                <w:szCs w:val="16"/>
              </w:rPr>
              <w:t>Alternative Iron Ages: Social Theory from Archaeological Analysis</w:t>
            </w:r>
            <w:r w:rsidRPr="00210C4B">
              <w:rPr>
                <w:rFonts w:ascii="Times New Roman" w:hAnsi="Times New Roman"/>
                <w:sz w:val="16"/>
                <w:szCs w:val="16"/>
              </w:rPr>
              <w:t>, eds. I. Sastre, and B. X. Currás, 218–256. London: Routledge.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210C4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52CCB">
              <w:rPr>
                <w:rFonts w:ascii="Times New Roman" w:hAnsi="Times New Roman"/>
                <w:sz w:val="16"/>
                <w:szCs w:val="16"/>
              </w:rPr>
              <w:t xml:space="preserve">Mihajlović, Vladimir D. 2018. Do warrior burials make a martial society? Reconsideration of the late Iron Age Karaburma necropolis (Danube-Sava confluence). </w:t>
            </w:r>
            <w:r w:rsidRPr="00D52CCB">
              <w:rPr>
                <w:rFonts w:ascii="Times New Roman" w:hAnsi="Times New Roman"/>
                <w:sz w:val="16"/>
                <w:szCs w:val="16"/>
                <w:lang w:val="de-DE"/>
              </w:rPr>
              <w:t xml:space="preserve">In: </w:t>
            </w:r>
            <w:r w:rsidRPr="00D52CCB">
              <w:rPr>
                <w:rFonts w:ascii="Times New Roman" w:hAnsi="Times New Roman"/>
                <w:i/>
                <w:iCs/>
                <w:sz w:val="16"/>
                <w:szCs w:val="16"/>
                <w:lang w:val="de-DE"/>
              </w:rPr>
              <w:t>Violence in Prehistory and Antiquity/ Die Gewalt in der Vorgeschichte und im Altertum</w:t>
            </w:r>
            <w:r w:rsidRPr="00D52CCB">
              <w:rPr>
                <w:rFonts w:ascii="Times New Roman" w:hAnsi="Times New Roman"/>
                <w:sz w:val="16"/>
                <w:szCs w:val="16"/>
                <w:lang w:val="de-DE"/>
              </w:rPr>
              <w:t>, ed. E. Nemeth, 39–67. Kaiserslautern und Mehlingen: Parthenon Verlag.</w:t>
            </w:r>
          </w:p>
        </w:tc>
      </w:tr>
      <w:tr w:rsidR="00A075E3" w:rsidRPr="00F1138A" w:rsidTr="00B43274">
        <w:trPr>
          <w:trHeight w:val="113"/>
        </w:trPr>
        <w:tc>
          <w:tcPr>
            <w:tcW w:w="567" w:type="dxa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8901" w:type="dxa"/>
            <w:gridSpan w:val="14"/>
            <w:shd w:val="clear" w:color="auto" w:fill="auto"/>
            <w:vAlign w:val="center"/>
          </w:tcPr>
          <w:p w:rsidR="00A075E3" w:rsidRPr="00D52CCB" w:rsidRDefault="00A075E3" w:rsidP="00B03C3A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52CCB">
              <w:rPr>
                <w:rFonts w:ascii="Times New Roman" w:hAnsi="Times New Roman"/>
                <w:sz w:val="16"/>
                <w:szCs w:val="16"/>
                <w:lang w:val="sr-Cyrl-CS"/>
              </w:rPr>
              <w:t>Kuzmanović, Z</w:t>
            </w:r>
            <w:r>
              <w:rPr>
                <w:rFonts w:ascii="Times New Roman" w:hAnsi="Times New Roman"/>
                <w:sz w:val="16"/>
                <w:szCs w:val="16"/>
              </w:rPr>
              <w:t>orica</w:t>
            </w:r>
            <w:r w:rsidRPr="00D52CC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and </w:t>
            </w:r>
            <w:r w:rsidRPr="00CE3F3E">
              <w:rPr>
                <w:rFonts w:ascii="Times New Roman" w:hAnsi="Times New Roman"/>
                <w:sz w:val="16"/>
                <w:szCs w:val="16"/>
                <w:lang w:val="sr-Cyrl-CS"/>
              </w:rPr>
              <w:t>Mihajlović, V</w:t>
            </w:r>
            <w:r w:rsidRPr="00CE3F3E">
              <w:rPr>
                <w:rFonts w:ascii="Times New Roman" w:hAnsi="Times New Roman"/>
                <w:sz w:val="16"/>
                <w:szCs w:val="16"/>
              </w:rPr>
              <w:t xml:space="preserve">ladimir </w:t>
            </w:r>
            <w:r w:rsidRPr="00CE3F3E">
              <w:rPr>
                <w:rFonts w:ascii="Times New Roman" w:hAnsi="Times New Roman"/>
                <w:sz w:val="16"/>
                <w:szCs w:val="16"/>
                <w:lang w:val="sr-Cyrl-CS"/>
              </w:rPr>
              <w:t>D.</w:t>
            </w:r>
            <w:r w:rsidRPr="00D52CC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201</w:t>
            </w:r>
            <w:r w:rsidRPr="00D52CCB">
              <w:rPr>
                <w:rFonts w:ascii="Times New Roman" w:hAnsi="Times New Roman"/>
                <w:sz w:val="16"/>
                <w:szCs w:val="16"/>
              </w:rPr>
              <w:t>5</w:t>
            </w:r>
            <w:r w:rsidRPr="00D52CC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Roman emperors and identity constructions in modern Serbia. </w:t>
            </w:r>
            <w:r w:rsidRPr="00D52CC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Identities: Global Stuidies in Culture and Power</w:t>
            </w:r>
            <w:r w:rsidRPr="00D52CC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22/4: 416–432.</w:t>
            </w:r>
          </w:p>
        </w:tc>
      </w:tr>
      <w:tr w:rsidR="00A075E3" w:rsidRPr="00F1138A" w:rsidTr="00257389">
        <w:trPr>
          <w:trHeight w:val="113"/>
        </w:trPr>
        <w:tc>
          <w:tcPr>
            <w:tcW w:w="9468" w:type="dxa"/>
            <w:gridSpan w:val="15"/>
            <w:vAlign w:val="center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075E3" w:rsidRPr="00F1138A" w:rsidTr="00257389">
        <w:trPr>
          <w:trHeight w:val="113"/>
        </w:trPr>
        <w:tc>
          <w:tcPr>
            <w:tcW w:w="4588" w:type="dxa"/>
            <w:gridSpan w:val="7"/>
            <w:vAlign w:val="center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880" w:type="dxa"/>
            <w:gridSpan w:val="8"/>
            <w:vAlign w:val="center"/>
          </w:tcPr>
          <w:p w:rsidR="00A075E3" w:rsidRPr="00D52CCB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270</w:t>
            </w:r>
          </w:p>
        </w:tc>
      </w:tr>
      <w:tr w:rsidR="00A075E3" w:rsidRPr="00F1138A" w:rsidTr="00257389">
        <w:trPr>
          <w:trHeight w:val="113"/>
        </w:trPr>
        <w:tc>
          <w:tcPr>
            <w:tcW w:w="4588" w:type="dxa"/>
            <w:gridSpan w:val="7"/>
            <w:vAlign w:val="center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880" w:type="dxa"/>
            <w:gridSpan w:val="8"/>
            <w:vAlign w:val="center"/>
          </w:tcPr>
          <w:p w:rsidR="00A075E3" w:rsidRPr="00447494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A075E3" w:rsidRPr="00F1138A" w:rsidTr="00257389">
        <w:trPr>
          <w:trHeight w:val="113"/>
        </w:trPr>
        <w:tc>
          <w:tcPr>
            <w:tcW w:w="4588" w:type="dxa"/>
            <w:gridSpan w:val="7"/>
            <w:vAlign w:val="center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581" w:type="dxa"/>
            <w:gridSpan w:val="4"/>
            <w:vAlign w:val="center"/>
          </w:tcPr>
          <w:p w:rsidR="00A075E3" w:rsidRPr="001F424B" w:rsidRDefault="00A075E3" w:rsidP="00210C4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Pr="00F1138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299" w:type="dxa"/>
            <w:gridSpan w:val="4"/>
            <w:vAlign w:val="center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</w:p>
        </w:tc>
      </w:tr>
      <w:tr w:rsidR="00A075E3" w:rsidRPr="00F1138A" w:rsidTr="00257389">
        <w:trPr>
          <w:trHeight w:val="113"/>
        </w:trPr>
        <w:tc>
          <w:tcPr>
            <w:tcW w:w="2265" w:type="dxa"/>
            <w:gridSpan w:val="5"/>
            <w:vAlign w:val="center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7203" w:type="dxa"/>
            <w:gridSpan w:val="10"/>
            <w:vAlign w:val="center"/>
          </w:tcPr>
          <w:p w:rsidR="00A075E3" w:rsidRPr="00F1138A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A075E3" w:rsidRPr="00F1138A" w:rsidTr="00257389">
        <w:trPr>
          <w:trHeight w:val="113"/>
        </w:trPr>
        <w:tc>
          <w:tcPr>
            <w:tcW w:w="9468" w:type="dxa"/>
            <w:gridSpan w:val="15"/>
            <w:vAlign w:val="center"/>
          </w:tcPr>
          <w:p w:rsidR="00A075E3" w:rsidRPr="00210C4B" w:rsidRDefault="00A075E3" w:rsidP="00B03C3A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1138A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</w:tbl>
    <w:p w:rsidR="002916A5" w:rsidRPr="00F1138A" w:rsidRDefault="002916A5" w:rsidP="00291B26">
      <w:pPr>
        <w:pStyle w:val="NoSpacing"/>
        <w:rPr>
          <w:rFonts w:ascii="Times New Roman" w:hAnsi="Times New Roman"/>
          <w:sz w:val="16"/>
          <w:szCs w:val="16"/>
        </w:rPr>
      </w:pPr>
    </w:p>
    <w:sectPr w:rsidR="002916A5" w:rsidRPr="00F1138A" w:rsidSect="002916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E111F"/>
    <w:rsid w:val="000247B7"/>
    <w:rsid w:val="000672ED"/>
    <w:rsid w:val="000758CF"/>
    <w:rsid w:val="00116272"/>
    <w:rsid w:val="001D3AE6"/>
    <w:rsid w:val="001F424B"/>
    <w:rsid w:val="00210C4B"/>
    <w:rsid w:val="00257389"/>
    <w:rsid w:val="002843DC"/>
    <w:rsid w:val="002916A5"/>
    <w:rsid w:val="00291B26"/>
    <w:rsid w:val="002A78EC"/>
    <w:rsid w:val="0041662D"/>
    <w:rsid w:val="00447494"/>
    <w:rsid w:val="00462FF9"/>
    <w:rsid w:val="00573E6C"/>
    <w:rsid w:val="005D2BDD"/>
    <w:rsid w:val="006559C5"/>
    <w:rsid w:val="0071504E"/>
    <w:rsid w:val="0081153B"/>
    <w:rsid w:val="009249DB"/>
    <w:rsid w:val="00931D8C"/>
    <w:rsid w:val="00A075E3"/>
    <w:rsid w:val="00A77C67"/>
    <w:rsid w:val="00AD1144"/>
    <w:rsid w:val="00B03C3A"/>
    <w:rsid w:val="00B43274"/>
    <w:rsid w:val="00B87D95"/>
    <w:rsid w:val="00BB4E21"/>
    <w:rsid w:val="00BE111F"/>
    <w:rsid w:val="00C61066"/>
    <w:rsid w:val="00CE3F3E"/>
    <w:rsid w:val="00D52CCB"/>
    <w:rsid w:val="00DA59E7"/>
    <w:rsid w:val="00F1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1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3E6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Thao3</dc:creator>
  <cp:lastModifiedBy>Perica Spehar</cp:lastModifiedBy>
  <cp:revision>8</cp:revision>
  <dcterms:created xsi:type="dcterms:W3CDTF">2023-12-01T09:45:00Z</dcterms:created>
  <dcterms:modified xsi:type="dcterms:W3CDTF">2023-12-05T17:44:00Z</dcterms:modified>
</cp:coreProperties>
</file>